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19C" w:rsidRPr="00616240" w:rsidRDefault="008D319C" w:rsidP="008D319C">
      <w:pPr>
        <w:shd w:val="clear" w:color="auto" w:fill="FFFFFF"/>
        <w:rPr>
          <w:rFonts w:ascii="Arial" w:eastAsia="Times New Roman" w:hAnsi="Arial" w:cs="Arial"/>
          <w:color w:val="000000"/>
          <w:sz w:val="24"/>
          <w:szCs w:val="24"/>
        </w:rPr>
      </w:pPr>
      <w:r w:rsidRPr="00616240">
        <w:rPr>
          <w:rFonts w:ascii="Arial" w:eastAsia="Times New Roman" w:hAnsi="Arial" w:cs="Arial"/>
          <w:color w:val="000000"/>
          <w:sz w:val="24"/>
          <w:szCs w:val="24"/>
        </w:rPr>
        <w:t>Dear Parent/Carers</w:t>
      </w:r>
    </w:p>
    <w:p w:rsidR="008D319C" w:rsidRPr="00616240" w:rsidRDefault="008D319C" w:rsidP="008D319C">
      <w:pPr>
        <w:pStyle w:val="xxxxmsonormal"/>
        <w:shd w:val="clear" w:color="auto" w:fill="FFFFFF"/>
        <w:rPr>
          <w:rFonts w:ascii="Arial" w:hAnsi="Arial" w:cs="Arial"/>
          <w:color w:val="000000"/>
          <w:sz w:val="24"/>
          <w:szCs w:val="24"/>
        </w:rPr>
      </w:pPr>
      <w:r w:rsidRPr="00616240">
        <w:rPr>
          <w:rFonts w:ascii="Arial" w:hAnsi="Arial" w:cs="Arial"/>
          <w:color w:val="000000"/>
          <w:sz w:val="24"/>
          <w:szCs w:val="24"/>
          <w:bdr w:val="none" w:sz="0" w:space="0" w:color="auto" w:frame="1"/>
        </w:rPr>
        <w:t> </w:t>
      </w:r>
    </w:p>
    <w:p w:rsidR="008D319C" w:rsidRPr="00616240" w:rsidRDefault="008D319C" w:rsidP="00D91E5D">
      <w:pPr>
        <w:pStyle w:val="xmsonormal"/>
        <w:shd w:val="clear" w:color="auto" w:fill="FFFFFF"/>
        <w:jc w:val="both"/>
        <w:rPr>
          <w:rFonts w:ascii="Arial" w:hAnsi="Arial" w:cs="Arial"/>
          <w:color w:val="201F1E"/>
          <w:sz w:val="24"/>
          <w:szCs w:val="24"/>
        </w:rPr>
      </w:pPr>
      <w:r w:rsidRPr="00616240">
        <w:rPr>
          <w:rFonts w:ascii="Arial" w:hAnsi="Arial" w:cs="Arial"/>
          <w:color w:val="000000"/>
          <w:sz w:val="24"/>
          <w:szCs w:val="24"/>
        </w:rPr>
        <w:t>Please find below a summary of the messages we will be sharing during tutorials with our students next week.</w:t>
      </w:r>
    </w:p>
    <w:p w:rsidR="008D319C" w:rsidRPr="00616240" w:rsidRDefault="008D319C" w:rsidP="00D91E5D">
      <w:pPr>
        <w:pStyle w:val="xmsonormal"/>
        <w:shd w:val="clear" w:color="auto" w:fill="FFFFFF"/>
        <w:jc w:val="both"/>
        <w:rPr>
          <w:rFonts w:ascii="Arial" w:hAnsi="Arial" w:cs="Arial"/>
          <w:color w:val="201F1E"/>
          <w:sz w:val="24"/>
          <w:szCs w:val="24"/>
        </w:rPr>
      </w:pPr>
      <w:r w:rsidRPr="00616240">
        <w:rPr>
          <w:rFonts w:ascii="Arial" w:hAnsi="Arial" w:cs="Arial"/>
          <w:color w:val="000000"/>
          <w:sz w:val="24"/>
          <w:szCs w:val="24"/>
        </w:rPr>
        <w:t> </w:t>
      </w:r>
    </w:p>
    <w:p w:rsidR="008D319C" w:rsidRPr="00616240" w:rsidRDefault="008D319C" w:rsidP="00D91E5D">
      <w:pPr>
        <w:pStyle w:val="xmsonormal"/>
        <w:shd w:val="clear" w:color="auto" w:fill="FFFFFF"/>
        <w:jc w:val="both"/>
        <w:rPr>
          <w:rFonts w:ascii="Arial" w:hAnsi="Arial" w:cs="Arial"/>
          <w:color w:val="201F1E"/>
          <w:sz w:val="24"/>
          <w:szCs w:val="24"/>
        </w:rPr>
      </w:pPr>
      <w:r w:rsidRPr="00616240">
        <w:rPr>
          <w:rFonts w:ascii="Arial" w:hAnsi="Arial" w:cs="Arial"/>
          <w:b/>
          <w:bCs/>
          <w:color w:val="000000"/>
          <w:sz w:val="24"/>
          <w:szCs w:val="24"/>
        </w:rPr>
        <w:t>COVID-19 messages</w:t>
      </w:r>
    </w:p>
    <w:p w:rsidR="008D319C" w:rsidRPr="00616240" w:rsidRDefault="008D319C" w:rsidP="00D91E5D">
      <w:pPr>
        <w:pStyle w:val="xmsonospacing"/>
        <w:shd w:val="clear" w:color="auto" w:fill="FFFFFF"/>
        <w:jc w:val="both"/>
        <w:rPr>
          <w:rFonts w:ascii="Arial" w:hAnsi="Arial" w:cs="Arial"/>
          <w:color w:val="201F1E"/>
          <w:sz w:val="24"/>
          <w:szCs w:val="24"/>
        </w:rPr>
      </w:pPr>
      <w:r w:rsidRPr="00616240">
        <w:rPr>
          <w:rFonts w:ascii="Arial" w:hAnsi="Arial" w:cs="Arial"/>
          <w:color w:val="000000"/>
          <w:sz w:val="24"/>
          <w:szCs w:val="24"/>
        </w:rPr>
        <w:t>As the most recent lockdown has come to an end and Lancashire is a designated Tier 3 area, students will need reminding as to the expectations of life both within and outside of the college. Below is a summary and tutors are asked to talk through this with students in tutorial groups. I attach a useful poster which summarises the key rules and restrictions. The NHS has released a </w:t>
      </w:r>
      <w:hyperlink r:id="rId4" w:tgtFrame="_blank" w:tooltip="Original URL: https://youtu.be/jr09ByDYuq4. Click or tap if you trust this link." w:history="1">
        <w:r w:rsidRPr="00616240">
          <w:rPr>
            <w:rStyle w:val="Hyperlink"/>
            <w:rFonts w:ascii="Arial" w:hAnsi="Arial" w:cs="Arial"/>
            <w:color w:val="1D70B8"/>
            <w:sz w:val="24"/>
            <w:szCs w:val="24"/>
          </w:rPr>
          <w:t>‘Hands. Face. Space.’ video</w:t>
        </w:r>
      </w:hyperlink>
      <w:r w:rsidRPr="00616240">
        <w:rPr>
          <w:rFonts w:ascii="Arial" w:hAnsi="Arial" w:cs="Arial"/>
          <w:color w:val="000000"/>
          <w:sz w:val="24"/>
          <w:szCs w:val="24"/>
        </w:rPr>
        <w:t> that we are encouraging all students to watch in order to raise awareness.  This video will be displayed on the digital screen on the Nelson and Accrington college sites but tutors are also asked to show in tutorial time and facilitate discussions as to its importance. </w:t>
      </w:r>
    </w:p>
    <w:p w:rsidR="008D319C" w:rsidRPr="00616240" w:rsidRDefault="008D319C" w:rsidP="00D91E5D">
      <w:pPr>
        <w:pStyle w:val="xmsonormal"/>
        <w:shd w:val="clear" w:color="auto" w:fill="FFFFFF"/>
        <w:jc w:val="both"/>
        <w:rPr>
          <w:rFonts w:ascii="Arial" w:hAnsi="Arial" w:cs="Arial"/>
          <w:color w:val="201F1E"/>
          <w:sz w:val="24"/>
          <w:szCs w:val="24"/>
        </w:rPr>
      </w:pPr>
      <w:r w:rsidRPr="00616240">
        <w:rPr>
          <w:rFonts w:ascii="Arial" w:hAnsi="Arial" w:cs="Arial"/>
          <w:color w:val="000000"/>
          <w:sz w:val="24"/>
          <w:szCs w:val="24"/>
        </w:rPr>
        <w:t> </w:t>
      </w:r>
    </w:p>
    <w:p w:rsidR="008D319C" w:rsidRPr="00616240" w:rsidRDefault="008D319C" w:rsidP="00D91E5D">
      <w:pPr>
        <w:pStyle w:val="xmsonormal"/>
        <w:shd w:val="clear" w:color="auto" w:fill="FFFFFF"/>
        <w:jc w:val="both"/>
        <w:rPr>
          <w:rFonts w:ascii="Arial" w:hAnsi="Arial" w:cs="Arial"/>
          <w:color w:val="201F1E"/>
          <w:sz w:val="24"/>
          <w:szCs w:val="24"/>
        </w:rPr>
      </w:pPr>
      <w:r w:rsidRPr="00616240">
        <w:rPr>
          <w:rFonts w:ascii="Arial" w:hAnsi="Arial" w:cs="Arial"/>
          <w:b/>
          <w:bCs/>
          <w:color w:val="000000"/>
          <w:sz w:val="24"/>
          <w:szCs w:val="24"/>
        </w:rPr>
        <w:t>Bus passes</w:t>
      </w:r>
    </w:p>
    <w:p w:rsidR="008D319C" w:rsidRPr="00616240" w:rsidRDefault="008D319C" w:rsidP="00D91E5D">
      <w:pPr>
        <w:pStyle w:val="xmsonormal"/>
        <w:shd w:val="clear" w:color="auto" w:fill="FFFFFF"/>
        <w:jc w:val="both"/>
        <w:rPr>
          <w:rFonts w:ascii="Arial" w:hAnsi="Arial" w:cs="Arial"/>
          <w:color w:val="201F1E"/>
          <w:sz w:val="24"/>
          <w:szCs w:val="24"/>
        </w:rPr>
      </w:pPr>
      <w:r w:rsidRPr="00616240">
        <w:rPr>
          <w:rFonts w:ascii="Arial" w:hAnsi="Arial" w:cs="Arial"/>
          <w:color w:val="000000"/>
          <w:sz w:val="24"/>
          <w:szCs w:val="24"/>
        </w:rPr>
        <w:t xml:space="preserve">Students have been reminded to renew their bus passes </w:t>
      </w:r>
      <w:r w:rsidRPr="00616240">
        <w:rPr>
          <w:rFonts w:ascii="Arial" w:hAnsi="Arial" w:cs="Arial"/>
          <w:b/>
          <w:bCs/>
          <w:color w:val="000000"/>
          <w:sz w:val="24"/>
          <w:szCs w:val="24"/>
          <w:u w:val="single"/>
        </w:rPr>
        <w:t>before</w:t>
      </w:r>
      <w:r w:rsidRPr="00616240">
        <w:rPr>
          <w:rFonts w:ascii="Arial" w:hAnsi="Arial" w:cs="Arial"/>
          <w:color w:val="000000"/>
          <w:sz w:val="24"/>
          <w:szCs w:val="24"/>
        </w:rPr>
        <w:t xml:space="preserve"> the end of the term because they expire on 31</w:t>
      </w:r>
      <w:r w:rsidRPr="00616240">
        <w:rPr>
          <w:rFonts w:ascii="Arial" w:hAnsi="Arial" w:cs="Arial"/>
          <w:color w:val="000000"/>
          <w:sz w:val="24"/>
          <w:szCs w:val="24"/>
          <w:vertAlign w:val="superscript"/>
        </w:rPr>
        <w:t>st</w:t>
      </w:r>
      <w:r w:rsidRPr="00616240">
        <w:rPr>
          <w:rFonts w:ascii="Arial" w:hAnsi="Arial" w:cs="Arial"/>
          <w:color w:val="000000"/>
          <w:sz w:val="24"/>
          <w:szCs w:val="24"/>
        </w:rPr>
        <w:t> December.</w:t>
      </w:r>
    </w:p>
    <w:p w:rsidR="008D319C" w:rsidRPr="00616240" w:rsidRDefault="008D319C" w:rsidP="00D91E5D">
      <w:pPr>
        <w:pStyle w:val="NormalWeb"/>
        <w:shd w:val="clear" w:color="auto" w:fill="FFFFFF"/>
        <w:jc w:val="both"/>
        <w:rPr>
          <w:rFonts w:ascii="Arial" w:hAnsi="Arial" w:cs="Arial"/>
          <w:color w:val="201F1E"/>
          <w:sz w:val="24"/>
          <w:szCs w:val="24"/>
        </w:rPr>
      </w:pPr>
      <w:r w:rsidRPr="00616240">
        <w:rPr>
          <w:rFonts w:ascii="Arial" w:hAnsi="Arial" w:cs="Arial"/>
          <w:color w:val="201F1E"/>
          <w:sz w:val="24"/>
          <w:szCs w:val="24"/>
        </w:rPr>
        <w:t> </w:t>
      </w:r>
    </w:p>
    <w:p w:rsidR="008D319C" w:rsidRPr="00616240" w:rsidRDefault="008D319C" w:rsidP="00D91E5D">
      <w:pPr>
        <w:pStyle w:val="NormalWeb"/>
        <w:shd w:val="clear" w:color="auto" w:fill="FFFFFF"/>
        <w:jc w:val="both"/>
        <w:rPr>
          <w:rFonts w:ascii="Arial" w:hAnsi="Arial" w:cs="Arial"/>
          <w:color w:val="201F1E"/>
          <w:sz w:val="24"/>
          <w:szCs w:val="24"/>
        </w:rPr>
      </w:pPr>
      <w:r w:rsidRPr="00616240">
        <w:rPr>
          <w:rFonts w:ascii="Arial" w:hAnsi="Arial" w:cs="Arial"/>
          <w:b/>
          <w:bCs/>
          <w:color w:val="201F1E"/>
          <w:sz w:val="24"/>
          <w:szCs w:val="24"/>
        </w:rPr>
        <w:t>Careers news</w:t>
      </w:r>
    </w:p>
    <w:p w:rsidR="008D319C" w:rsidRPr="00616240" w:rsidRDefault="008D319C" w:rsidP="00D91E5D">
      <w:pPr>
        <w:pStyle w:val="NormalWeb"/>
        <w:shd w:val="clear" w:color="auto" w:fill="FFFFFF"/>
        <w:jc w:val="both"/>
        <w:rPr>
          <w:rFonts w:ascii="Arial" w:hAnsi="Arial" w:cs="Arial"/>
          <w:color w:val="201F1E"/>
          <w:sz w:val="24"/>
          <w:szCs w:val="24"/>
        </w:rPr>
      </w:pPr>
      <w:r w:rsidRPr="00616240">
        <w:rPr>
          <w:rFonts w:ascii="Arial" w:hAnsi="Arial" w:cs="Arial"/>
          <w:color w:val="201F1E"/>
          <w:sz w:val="24"/>
          <w:szCs w:val="24"/>
        </w:rPr>
        <w:t>Students are being reminded that if they are leaving college at the end of this academic year and they are unsure about their next steps and future career aspirations, they can book a one-to-one appointment with one of our careers advisors by emailing </w:t>
      </w:r>
      <w:hyperlink r:id="rId5" w:tgtFrame="_blank" w:history="1">
        <w:r w:rsidRPr="00616240">
          <w:rPr>
            <w:rStyle w:val="Hyperlink"/>
            <w:rFonts w:ascii="Arial" w:hAnsi="Arial" w:cs="Arial"/>
            <w:color w:val="0563C1"/>
            <w:sz w:val="24"/>
            <w:szCs w:val="24"/>
          </w:rPr>
          <w:t>careers@nelsongroup.ac.uk</w:t>
        </w:r>
      </w:hyperlink>
      <w:r w:rsidRPr="00616240">
        <w:rPr>
          <w:rFonts w:ascii="Arial" w:hAnsi="Arial" w:cs="Arial"/>
          <w:color w:val="201F1E"/>
          <w:sz w:val="24"/>
          <w:szCs w:val="24"/>
        </w:rPr>
        <w:t> </w:t>
      </w:r>
    </w:p>
    <w:p w:rsidR="008D319C" w:rsidRPr="00616240" w:rsidRDefault="008D319C" w:rsidP="00D91E5D">
      <w:pPr>
        <w:pStyle w:val="NormalWeb"/>
        <w:shd w:val="clear" w:color="auto" w:fill="FFFFFF"/>
        <w:jc w:val="both"/>
        <w:rPr>
          <w:rFonts w:ascii="Arial" w:hAnsi="Arial" w:cs="Arial"/>
          <w:color w:val="201F1E"/>
          <w:sz w:val="24"/>
          <w:szCs w:val="24"/>
        </w:rPr>
      </w:pPr>
      <w:r w:rsidRPr="00616240">
        <w:rPr>
          <w:rFonts w:ascii="Arial" w:hAnsi="Arial" w:cs="Arial"/>
          <w:color w:val="201F1E"/>
          <w:sz w:val="24"/>
          <w:szCs w:val="24"/>
        </w:rPr>
        <w:t> </w:t>
      </w:r>
    </w:p>
    <w:p w:rsidR="008D319C" w:rsidRPr="00616240" w:rsidRDefault="008D319C" w:rsidP="00D91E5D">
      <w:pPr>
        <w:pStyle w:val="NormalWeb"/>
        <w:shd w:val="clear" w:color="auto" w:fill="FFFFFF"/>
        <w:jc w:val="both"/>
        <w:rPr>
          <w:rFonts w:ascii="Arial" w:hAnsi="Arial" w:cs="Arial"/>
          <w:color w:val="201F1E"/>
          <w:sz w:val="24"/>
          <w:szCs w:val="24"/>
        </w:rPr>
      </w:pPr>
      <w:r w:rsidRPr="00616240">
        <w:rPr>
          <w:rFonts w:ascii="Arial" w:hAnsi="Arial" w:cs="Arial"/>
          <w:b/>
          <w:bCs/>
          <w:color w:val="201F1E"/>
          <w:sz w:val="24"/>
          <w:szCs w:val="24"/>
        </w:rPr>
        <w:t>UCAS</w:t>
      </w:r>
    </w:p>
    <w:p w:rsidR="008D319C" w:rsidRPr="00616240" w:rsidRDefault="008D319C" w:rsidP="00D91E5D">
      <w:pPr>
        <w:pStyle w:val="NormalWeb"/>
        <w:shd w:val="clear" w:color="auto" w:fill="FFFFFF"/>
        <w:jc w:val="both"/>
        <w:rPr>
          <w:rFonts w:ascii="Arial" w:hAnsi="Arial" w:cs="Arial"/>
          <w:color w:val="201F1E"/>
          <w:sz w:val="24"/>
          <w:szCs w:val="24"/>
        </w:rPr>
      </w:pPr>
      <w:r w:rsidRPr="00616240">
        <w:rPr>
          <w:rFonts w:ascii="Arial" w:hAnsi="Arial" w:cs="Arial"/>
          <w:color w:val="201F1E"/>
          <w:sz w:val="24"/>
          <w:szCs w:val="24"/>
        </w:rPr>
        <w:t>For our level 3 (year 2) students, our internal deadline for completing UCAS applications has now passed.  If any students still have not submitted their UCAS application they are running the risk of it not reaching UCAS before the 16</w:t>
      </w:r>
      <w:r w:rsidRPr="00616240">
        <w:rPr>
          <w:rFonts w:ascii="Arial" w:hAnsi="Arial" w:cs="Arial"/>
          <w:color w:val="201F1E"/>
          <w:sz w:val="24"/>
          <w:szCs w:val="24"/>
          <w:vertAlign w:val="superscript"/>
        </w:rPr>
        <w:t>th</w:t>
      </w:r>
      <w:r w:rsidRPr="00616240">
        <w:rPr>
          <w:rFonts w:ascii="Arial" w:hAnsi="Arial" w:cs="Arial"/>
          <w:color w:val="201F1E"/>
          <w:sz w:val="24"/>
          <w:szCs w:val="24"/>
        </w:rPr>
        <w:t xml:space="preserve"> January which is their official deadline. If your </w:t>
      </w:r>
      <w:r w:rsidR="002E26DF">
        <w:rPr>
          <w:rFonts w:ascii="Arial" w:hAnsi="Arial" w:cs="Arial"/>
          <w:color w:val="201F1E"/>
          <w:sz w:val="24"/>
          <w:szCs w:val="24"/>
        </w:rPr>
        <w:t>young person</w:t>
      </w:r>
      <w:r w:rsidRPr="00616240">
        <w:rPr>
          <w:rFonts w:ascii="Arial" w:hAnsi="Arial" w:cs="Arial"/>
          <w:color w:val="201F1E"/>
          <w:sz w:val="24"/>
          <w:szCs w:val="24"/>
        </w:rPr>
        <w:t xml:space="preserve"> has not completed theirs, please do support and encourage them to do so.</w:t>
      </w:r>
    </w:p>
    <w:p w:rsidR="008D319C" w:rsidRPr="00616240" w:rsidRDefault="008D319C" w:rsidP="008D319C">
      <w:pPr>
        <w:shd w:val="clear" w:color="auto" w:fill="FFFFFF"/>
        <w:rPr>
          <w:rFonts w:ascii="Arial" w:eastAsia="Times New Roman" w:hAnsi="Arial" w:cs="Arial"/>
          <w:color w:val="201F1E"/>
          <w:sz w:val="24"/>
          <w:szCs w:val="24"/>
        </w:rPr>
      </w:pPr>
    </w:p>
    <w:p w:rsidR="008D319C" w:rsidRPr="00616240" w:rsidRDefault="008D319C" w:rsidP="008D319C">
      <w:pPr>
        <w:pStyle w:val="xxxxxxxxxxxxmsonormal"/>
        <w:shd w:val="clear" w:color="auto" w:fill="FFFFFF"/>
        <w:rPr>
          <w:rFonts w:ascii="Arial" w:hAnsi="Arial" w:cs="Arial"/>
          <w:color w:val="201F1E"/>
          <w:sz w:val="24"/>
          <w:szCs w:val="24"/>
        </w:rPr>
      </w:pPr>
      <w:r w:rsidRPr="00616240">
        <w:rPr>
          <w:rFonts w:ascii="Arial" w:hAnsi="Arial" w:cs="Arial"/>
          <w:color w:val="201F1E"/>
          <w:sz w:val="24"/>
          <w:szCs w:val="24"/>
        </w:rPr>
        <w:t>Kind Regards</w:t>
      </w:r>
    </w:p>
    <w:p w:rsidR="008D319C" w:rsidRPr="00616240" w:rsidRDefault="008D319C" w:rsidP="008D319C">
      <w:pPr>
        <w:pStyle w:val="xxxxxxxxxxxxmsonormal"/>
        <w:shd w:val="clear" w:color="auto" w:fill="FFFFFF"/>
        <w:rPr>
          <w:rFonts w:ascii="Arial" w:hAnsi="Arial" w:cs="Arial"/>
          <w:color w:val="201F1E"/>
          <w:sz w:val="24"/>
          <w:szCs w:val="24"/>
        </w:rPr>
      </w:pPr>
      <w:r w:rsidRPr="00616240">
        <w:rPr>
          <w:rFonts w:ascii="Arial" w:hAnsi="Arial" w:cs="Arial"/>
          <w:noProof/>
          <w:color w:val="4472C4"/>
          <w:sz w:val="24"/>
          <w:szCs w:val="24"/>
        </w:rPr>
        <w:drawing>
          <wp:inline distT="0" distB="0" distL="0" distR="0">
            <wp:extent cx="1123950" cy="495300"/>
            <wp:effectExtent l="0" t="0" r="0" b="0"/>
            <wp:docPr id="1" name="Picture 1" descr="cid:ff716d70-e7c2-441e-b941-09ae44ef63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f716d70-e7c2-441e-b941-09ae44ef636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D91E5D" w:rsidRDefault="00D91E5D" w:rsidP="00D91E5D">
      <w:pPr>
        <w:pStyle w:val="xxmsonormal"/>
        <w:shd w:val="clear" w:color="auto" w:fill="FFFFFF"/>
        <w:spacing w:line="264" w:lineRule="atLeast"/>
        <w:rPr>
          <w:color w:val="201F1E"/>
        </w:rPr>
      </w:pPr>
      <w:bookmarkStart w:id="0" w:name="_GoBack"/>
      <w:bookmarkEnd w:id="0"/>
      <w:r>
        <w:rPr>
          <w:rFonts w:ascii="Arial" w:hAnsi="Arial" w:cs="Arial"/>
          <w:b/>
          <w:bCs/>
          <w:color w:val="0C0C0C"/>
          <w:sz w:val="32"/>
          <w:szCs w:val="32"/>
        </w:rPr>
        <w:t>Fionnuala Swann </w:t>
      </w:r>
    </w:p>
    <w:p w:rsidR="00D91E5D" w:rsidRDefault="00D91E5D" w:rsidP="00D91E5D">
      <w:pPr>
        <w:pStyle w:val="xxmsonormal"/>
        <w:shd w:val="clear" w:color="auto" w:fill="FFFFFF"/>
        <w:spacing w:line="264" w:lineRule="atLeast"/>
        <w:rPr>
          <w:color w:val="201F1E"/>
        </w:rPr>
      </w:pPr>
      <w:r>
        <w:rPr>
          <w:rFonts w:ascii="Arial" w:hAnsi="Arial" w:cs="Arial"/>
          <w:color w:val="000000"/>
          <w:sz w:val="28"/>
          <w:szCs w:val="28"/>
        </w:rPr>
        <w:t>Assistant Principal Academic Curriculum and Centre Principal for Nelson</w:t>
      </w:r>
    </w:p>
    <w:p w:rsidR="00D91E5D" w:rsidRDefault="00D91E5D" w:rsidP="00D91E5D">
      <w:pPr>
        <w:pStyle w:val="xxmsonormal"/>
        <w:shd w:val="clear" w:color="auto" w:fill="FFFFFF"/>
        <w:spacing w:line="330" w:lineRule="atLeast"/>
        <w:rPr>
          <w:color w:val="201F1E"/>
        </w:rPr>
      </w:pPr>
      <w:r>
        <w:rPr>
          <w:rFonts w:ascii="Arial" w:hAnsi="Arial" w:cs="Arial"/>
          <w:b/>
          <w:bCs/>
          <w:color w:val="0C0C0C"/>
          <w:sz w:val="24"/>
          <w:szCs w:val="24"/>
        </w:rPr>
        <w:t>Nelson and Colne College Group</w:t>
      </w:r>
    </w:p>
    <w:p w:rsidR="00D91E5D" w:rsidRDefault="00D91E5D" w:rsidP="00D91E5D">
      <w:pPr>
        <w:pStyle w:val="xxmsonormal"/>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10"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D91E5D" w:rsidRDefault="00D91E5D" w:rsidP="00D91E5D">
      <w:pPr>
        <w:pStyle w:val="xxmsonormal"/>
        <w:shd w:val="clear" w:color="auto" w:fill="FFFFFF"/>
        <w:spacing w:line="330" w:lineRule="atLeast"/>
        <w:rPr>
          <w:color w:val="201F1E"/>
        </w:rPr>
      </w:pPr>
      <w:r>
        <w:rPr>
          <w:noProof/>
          <w:color w:val="201F1E"/>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D91E5D" w:rsidRDefault="00D91E5D" w:rsidP="00D91E5D">
      <w:pPr>
        <w:pStyle w:val="xxmsonormal"/>
        <w:shd w:val="clear" w:color="auto" w:fill="FFFFFF"/>
        <w:spacing w:line="330" w:lineRule="atLeast"/>
        <w:rPr>
          <w:color w:val="201F1E"/>
        </w:rPr>
      </w:pPr>
      <w:r>
        <w:rPr>
          <w:noProof/>
          <w:color w:val="201F1E"/>
        </w:rPr>
        <w:drawing>
          <wp:inline distT="0" distB="0" distL="0" distR="0">
            <wp:extent cx="1543050" cy="847725"/>
            <wp:effectExtent l="0" t="0" r="0"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43050" cy="847725"/>
                    </a:xfrm>
                    <a:prstGeom prst="rect">
                      <a:avLst/>
                    </a:prstGeom>
                    <a:noFill/>
                    <a:ln>
                      <a:noFill/>
                    </a:ln>
                  </pic:spPr>
                </pic:pic>
              </a:graphicData>
            </a:graphic>
          </wp:inline>
        </w:drawing>
      </w:r>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D91E5D" w:rsidRDefault="00D91E5D" w:rsidP="00D91E5D">
      <w:pPr>
        <w:pStyle w:val="xxmsonormal"/>
        <w:shd w:val="clear" w:color="auto" w:fill="FFFFFF"/>
        <w:spacing w:line="330" w:lineRule="atLeast"/>
        <w:rPr>
          <w:color w:val="201F1E"/>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1"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19" r:link="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3"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19" r:link="rId2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5" w:tgtFrame="_blank" w:tooltip="Original URL: http://www.nelson.ac.uk/. Click or tap if you trust this link." w:history="1">
        <w:r>
          <w:rPr>
            <w:rStyle w:val="Hyperlink"/>
            <w:rFonts w:ascii="Arial" w:hAnsi="Arial" w:cs="Arial"/>
            <w:color w:val="000000"/>
          </w:rPr>
          <w:t>www.lal.ac.uk</w:t>
        </w:r>
      </w:hyperlink>
    </w:p>
    <w:p w:rsidR="00857261" w:rsidRPr="00616240" w:rsidRDefault="00857261" w:rsidP="00D91E5D">
      <w:pPr>
        <w:pStyle w:val="xxxxxxxxxxxxmsonormal"/>
        <w:shd w:val="clear" w:color="auto" w:fill="FFFFFF"/>
        <w:spacing w:line="264" w:lineRule="atLeast"/>
        <w:rPr>
          <w:rFonts w:ascii="Arial" w:hAnsi="Arial" w:cs="Arial"/>
          <w:sz w:val="24"/>
          <w:szCs w:val="24"/>
        </w:rPr>
      </w:pPr>
    </w:p>
    <w:sectPr w:rsidR="00857261" w:rsidRPr="00616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9C"/>
    <w:rsid w:val="002E26DF"/>
    <w:rsid w:val="00616240"/>
    <w:rsid w:val="00857261"/>
    <w:rsid w:val="008D319C"/>
    <w:rsid w:val="00D91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FA33"/>
  <w15:chartTrackingRefBased/>
  <w15:docId w15:val="{F8C5ED6B-2727-49FD-9F2B-59A695BA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19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19C"/>
    <w:rPr>
      <w:color w:val="0000FF"/>
      <w:u w:val="single"/>
    </w:rPr>
  </w:style>
  <w:style w:type="paragraph" w:styleId="NormalWeb">
    <w:name w:val="Normal (Web)"/>
    <w:basedOn w:val="Normal"/>
    <w:uiPriority w:val="99"/>
    <w:semiHidden/>
    <w:unhideWhenUsed/>
    <w:rsid w:val="008D319C"/>
  </w:style>
  <w:style w:type="paragraph" w:customStyle="1" w:styleId="xxxxmsonormal">
    <w:name w:val="x_x_x_xmsonormal"/>
    <w:basedOn w:val="Normal"/>
    <w:uiPriority w:val="99"/>
    <w:semiHidden/>
    <w:rsid w:val="008D319C"/>
  </w:style>
  <w:style w:type="paragraph" w:customStyle="1" w:styleId="xmsonormal">
    <w:name w:val="x_msonormal"/>
    <w:basedOn w:val="Normal"/>
    <w:uiPriority w:val="99"/>
    <w:semiHidden/>
    <w:rsid w:val="008D319C"/>
  </w:style>
  <w:style w:type="paragraph" w:customStyle="1" w:styleId="xmsonospacing">
    <w:name w:val="x_msonospacing"/>
    <w:basedOn w:val="Normal"/>
    <w:uiPriority w:val="99"/>
    <w:semiHidden/>
    <w:rsid w:val="008D319C"/>
  </w:style>
  <w:style w:type="paragraph" w:customStyle="1" w:styleId="xxxxxxxxxxxxmsonormal">
    <w:name w:val="x_x_x_x_x_x_x_x_x_x_x_x_msonormal"/>
    <w:basedOn w:val="Normal"/>
    <w:uiPriority w:val="99"/>
    <w:semiHidden/>
    <w:rsid w:val="008D319C"/>
  </w:style>
  <w:style w:type="paragraph" w:customStyle="1" w:styleId="xxmsonormal">
    <w:name w:val="x_x_msonormal"/>
    <w:basedOn w:val="Normal"/>
    <w:rsid w:val="00D9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748627">
      <w:bodyDiv w:val="1"/>
      <w:marLeft w:val="0"/>
      <w:marRight w:val="0"/>
      <w:marTop w:val="0"/>
      <w:marBottom w:val="0"/>
      <w:divBdr>
        <w:top w:val="none" w:sz="0" w:space="0" w:color="auto"/>
        <w:left w:val="none" w:sz="0" w:space="0" w:color="auto"/>
        <w:bottom w:val="none" w:sz="0" w:space="0" w:color="auto"/>
        <w:right w:val="none" w:sz="0" w:space="0" w:color="auto"/>
      </w:divBdr>
    </w:div>
    <w:div w:id="20274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cid:96fbfbd7-e059-4cd1-8807-6a7cf32dbb0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7" Type="http://schemas.openxmlformats.org/officeDocument/2006/relationships/image" Target="cid:ff716d70-e7c2-441e-b941-09ae44ef636d" TargetMode="External"/><Relationship Id="rId12" Type="http://schemas.openxmlformats.org/officeDocument/2006/relationships/image" Target="cid:c872aa7e-5c4a-4898-971c-dd6694921501" TargetMode="External"/><Relationship Id="rId17" Type="http://schemas.openxmlformats.org/officeDocument/2006/relationships/image" Target="media/image6.png"/><Relationship Id="rId25"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2" Type="http://schemas.openxmlformats.org/officeDocument/2006/relationships/settings" Target="settings.xml"/><Relationship Id="rId16" Type="http://schemas.openxmlformats.org/officeDocument/2006/relationships/image" Target="cid:fff8200f-cf37-4175-ab23-aa3c0c1ce5c2" TargetMode="External"/><Relationship Id="rId20" Type="http://schemas.openxmlformats.org/officeDocument/2006/relationships/image" Target="cid:65f5ce5f-0bc3-4a84-86bb-c4c6daff5398"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cid:24c1d0e4-3a02-4778-81cf-764611618604" TargetMode="External"/><Relationship Id="rId5" Type="http://schemas.openxmlformats.org/officeDocument/2006/relationships/hyperlink" Target="mailto:careers@nelsongroup.ac.uk" TargetMode="External"/><Relationship Id="rId15" Type="http://schemas.openxmlformats.org/officeDocument/2006/relationships/image" Target="media/image5.png"/><Relationship Id="rId23" Type="http://schemas.openxmlformats.org/officeDocument/2006/relationships/hyperlink" Target="http://www.accross.ac.uk" TargetMode="External"/><Relationship Id="rId10" Type="http://schemas.openxmlformats.org/officeDocument/2006/relationships/hyperlink" Target="mailto:fionnuala.swann@nelsongroup.ac.uk" TargetMode="External"/><Relationship Id="rId19" Type="http://schemas.openxmlformats.org/officeDocument/2006/relationships/image" Target="media/image7.png"/><Relationship Id="rId4" Type="http://schemas.openxmlformats.org/officeDocument/2006/relationships/hyperlink" Target="https://gbr01.safelinks.protection.outlook.com/?url=https%3A%2F%2Fyoutu.be%2Fjr09ByDYuq4&amp;data=04%7C01%7CDonna.Madden%40NelsonGroup.ac.uk%7Cfdb0b39c84274c76d81408d89a7ee3ec%7Cec8185ce4f05448b828746c0185766e2%7C0%7C0%7C637429217061455401%7CUnknown%7CTWFpbGZsb3d8eyJWIjoiMC4wLjAwMDAiLCJQIjoiV2luMzIiLCJBTiI6Ik1haWwiLCJXVCI6Mn0%3D%7C1000&amp;sdata=9fLCvfkIYovPebEsi7OXTSIayAcN3aUQryCb%2BUTQuPk%3D&amp;reserved=0" TargetMode="External"/><Relationship Id="rId9" Type="http://schemas.openxmlformats.org/officeDocument/2006/relationships/image" Target="cid:86dba540-b4a6-4bfc-a3a9-3d87d7b00901" TargetMode="External"/><Relationship Id="rId14" Type="http://schemas.openxmlformats.org/officeDocument/2006/relationships/image" Target="cid:7b569d12-ef59-4b4c-b0de-f3a52470ecb7" TargetMode="External"/><Relationship Id="rId22" Type="http://schemas.openxmlformats.org/officeDocument/2006/relationships/image" Target="cid:62df7a91-5d1e-4c19-ae8b-f8b2dd9df74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4</cp:revision>
  <dcterms:created xsi:type="dcterms:W3CDTF">2021-05-11T08:44:00Z</dcterms:created>
  <dcterms:modified xsi:type="dcterms:W3CDTF">2021-05-11T11:55:00Z</dcterms:modified>
</cp:coreProperties>
</file>